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ind w:left="3259" w:leftChars="1552"/>
        <w:jc w:val="center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" w:eastAsia="仿宋_GB2312"/>
          <w:sz w:val="32"/>
          <w:szCs w:val="32"/>
        </w:rPr>
        <w:br w:type="page"/>
      </w:r>
    </w:p>
    <w:p>
      <w:pPr>
        <w:jc w:val="left"/>
        <w:rPr>
          <w:rFonts w:ascii="黑体" w:hAnsi="华文细黑" w:eastAsia="黑体" w:cs="Times New Roman"/>
          <w:color w:val="000000"/>
          <w:sz w:val="32"/>
          <w:szCs w:val="32"/>
        </w:rPr>
      </w:pPr>
      <w:r>
        <w:rPr>
          <w:rFonts w:hint="eastAsia" w:ascii="黑体" w:hAnsi="华文细黑" w:eastAsia="黑体" w:cs="Times New Roman"/>
          <w:color w:val="000000"/>
          <w:sz w:val="32"/>
          <w:szCs w:val="32"/>
        </w:rPr>
        <w:t>附件1：</w:t>
      </w:r>
    </w:p>
    <w:p>
      <w:pPr>
        <w:jc w:val="center"/>
        <w:rPr>
          <w:rFonts w:ascii="华文中宋" w:hAnsi="华文中宋" w:eastAsia="华文中宋" w:cs="Times New Roman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color w:val="000000"/>
          <w:sz w:val="36"/>
          <w:szCs w:val="36"/>
        </w:rPr>
        <w:t>北京交通大学“十佳团支部书记”评选获奖认定细则</w:t>
      </w:r>
    </w:p>
    <w:p>
      <w:pPr>
        <w:jc w:val="center"/>
        <w:rPr>
          <w:rFonts w:ascii="楷体_GB2312" w:hAnsi="仿宋" w:eastAsia="楷体_GB2312" w:cs="Times New Roman"/>
          <w:b/>
          <w:color w:val="000000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团支部奖励</w:t>
      </w:r>
    </w:p>
    <w:p>
      <w:pPr>
        <w:pStyle w:val="7"/>
        <w:ind w:left="720" w:firstLine="0" w:firstLineChars="0"/>
        <w:rPr>
          <w:rFonts w:ascii="黑体" w:hAnsi="黑体" w:eastAsia="黑体" w:cs="Times New Roman"/>
          <w:color w:val="000000"/>
          <w:sz w:val="32"/>
          <w:szCs w:val="32"/>
        </w:rPr>
      </w:pPr>
    </w:p>
    <w:tbl>
      <w:tblPr>
        <w:tblW w:w="98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96"/>
        <w:gridCol w:w="1006"/>
        <w:gridCol w:w="4586"/>
        <w:gridCol w:w="34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9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序号</w:t>
            </w:r>
          </w:p>
        </w:tc>
        <w:tc>
          <w:tcPr>
            <w:tcW w:w="100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类别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分值</w:t>
            </w:r>
          </w:p>
        </w:tc>
        <w:tc>
          <w:tcPr>
            <w:tcW w:w="3467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9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100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国家级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全国“五四”红旗团支部、先进班集体8分</w:t>
            </w:r>
          </w:p>
        </w:tc>
        <w:tc>
          <w:tcPr>
            <w:tcW w:w="3467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同一学年内，取得多种荣誉的取最高分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9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100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省部级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北京市“先锋杯”团支部、先进班集体6分</w:t>
            </w:r>
          </w:p>
        </w:tc>
        <w:tc>
          <w:tcPr>
            <w:tcW w:w="3467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校级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甲级团支部、先进班集体、校优良学风班4分</w:t>
            </w:r>
          </w:p>
        </w:tc>
        <w:tc>
          <w:tcPr>
            <w:tcW w:w="3467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乙级团支部3分</w:t>
            </w:r>
          </w:p>
        </w:tc>
        <w:tc>
          <w:tcPr>
            <w:tcW w:w="3467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9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院级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院先进班集体、优良学风班1分</w:t>
            </w:r>
          </w:p>
        </w:tc>
        <w:tc>
          <w:tcPr>
            <w:tcW w:w="3467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9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100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其他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校田径运动会集体项目等1分</w:t>
            </w:r>
          </w:p>
        </w:tc>
        <w:tc>
          <w:tcPr>
            <w:tcW w:w="3467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9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00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校级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“十佳/优秀团日活动”4分</w:t>
            </w:r>
          </w:p>
        </w:tc>
        <w:tc>
          <w:tcPr>
            <w:tcW w:w="3467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同一活动，取最高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9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100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院级</w:t>
            </w:r>
          </w:p>
        </w:tc>
        <w:tc>
          <w:tcPr>
            <w:tcW w:w="458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“十佳/优秀团日活动”1分</w:t>
            </w:r>
          </w:p>
        </w:tc>
        <w:tc>
          <w:tcPr>
            <w:tcW w:w="3467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二、个人奖励</w:t>
      </w:r>
    </w:p>
    <w:p>
      <w:pPr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1．荣誉称号类</w:t>
      </w:r>
    </w:p>
    <w:tbl>
      <w:tblPr>
        <w:tblW w:w="98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49"/>
        <w:gridCol w:w="900"/>
        <w:gridCol w:w="6801"/>
        <w:gridCol w:w="1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类别</w:t>
            </w:r>
          </w:p>
        </w:tc>
        <w:tc>
          <w:tcPr>
            <w:tcW w:w="6801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分值</w:t>
            </w:r>
          </w:p>
        </w:tc>
        <w:tc>
          <w:tcPr>
            <w:tcW w:w="1460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国家级</w:t>
            </w:r>
          </w:p>
        </w:tc>
        <w:tc>
          <w:tcPr>
            <w:tcW w:w="6801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优秀团员/团干部、社会实践优秀个人、三好学生、优秀学生干部6分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两种荣誉兼得的，取高分；平级者上浮1分。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省部级</w:t>
            </w:r>
          </w:p>
        </w:tc>
        <w:tc>
          <w:tcPr>
            <w:tcW w:w="6801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优秀团员/团干部、社会实践优秀个人、三好学生、优秀学生干部4分</w:t>
            </w: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校级</w:t>
            </w:r>
          </w:p>
        </w:tc>
        <w:tc>
          <w:tcPr>
            <w:tcW w:w="6801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优秀团员/团干部、社会实践优秀个人、三好学生、优秀学生干部3分</w:t>
            </w: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49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院级</w:t>
            </w:r>
          </w:p>
        </w:tc>
        <w:tc>
          <w:tcPr>
            <w:tcW w:w="6801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优秀团员/团干部、三好学生、优秀学生干部1分</w:t>
            </w: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2．奖学金类</w:t>
      </w:r>
    </w:p>
    <w:tbl>
      <w:tblPr>
        <w:tblW w:w="98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16"/>
        <w:gridCol w:w="1656"/>
        <w:gridCol w:w="4596"/>
        <w:gridCol w:w="2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1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序号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类别</w:t>
            </w:r>
          </w:p>
        </w:tc>
        <w:tc>
          <w:tcPr>
            <w:tcW w:w="459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分值</w:t>
            </w:r>
          </w:p>
        </w:tc>
        <w:tc>
          <w:tcPr>
            <w:tcW w:w="2745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1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思源奖学金</w:t>
            </w:r>
          </w:p>
        </w:tc>
        <w:tc>
          <w:tcPr>
            <w:tcW w:w="459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6分</w:t>
            </w:r>
          </w:p>
        </w:tc>
        <w:tc>
          <w:tcPr>
            <w:tcW w:w="2745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多项兼得，不累加，取高分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1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国家级奖学金</w:t>
            </w:r>
          </w:p>
        </w:tc>
        <w:tc>
          <w:tcPr>
            <w:tcW w:w="459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5分</w:t>
            </w:r>
          </w:p>
        </w:tc>
        <w:tc>
          <w:tcPr>
            <w:tcW w:w="2745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1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单项奖学金</w:t>
            </w:r>
          </w:p>
        </w:tc>
        <w:tc>
          <w:tcPr>
            <w:tcW w:w="459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一等学习、社会工作优秀奖学金4分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二等学习、社会工作优秀奖学金3分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三等学习、社会工作优秀奖学金2分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奋进、体育、文艺、社会实践优秀奖学金1分</w:t>
            </w:r>
          </w:p>
        </w:tc>
        <w:tc>
          <w:tcPr>
            <w:tcW w:w="2745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1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专项奖学金</w:t>
            </w:r>
          </w:p>
        </w:tc>
        <w:tc>
          <w:tcPr>
            <w:tcW w:w="459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4分</w:t>
            </w:r>
          </w:p>
        </w:tc>
        <w:tc>
          <w:tcPr>
            <w:tcW w:w="2745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3．科技活动类（该项累计最高9分）</w:t>
      </w:r>
    </w:p>
    <w:tbl>
      <w:tblPr>
        <w:tblW w:w="99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55"/>
        <w:gridCol w:w="2842"/>
        <w:gridCol w:w="4786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55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序号</w:t>
            </w:r>
          </w:p>
        </w:tc>
        <w:tc>
          <w:tcPr>
            <w:tcW w:w="2842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类别</w:t>
            </w:r>
          </w:p>
        </w:tc>
        <w:tc>
          <w:tcPr>
            <w:tcW w:w="478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分值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5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2842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大学生创新性实验计划项目</w:t>
            </w:r>
          </w:p>
        </w:tc>
        <w:tc>
          <w:tcPr>
            <w:tcW w:w="478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国家级8分，省部级6分，校级4分，院级1分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同一项目在不同级别中获奖不累加，取高分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55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2842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学术、科技活动获奖者</w:t>
            </w:r>
          </w:p>
        </w:tc>
        <w:tc>
          <w:tcPr>
            <w:tcW w:w="478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国家级一等奖8分，二等奖6分，三等奖4分，鼓励奖2分；省部级一等奖6分，二等奖4分，三等奖2分；校级一等奖4分，二等奖3分，三等奖2分；院级一等奖3分，二等奖2分，三等奖1分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55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2842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发表学术、科技论文者</w:t>
            </w:r>
          </w:p>
        </w:tc>
        <w:tc>
          <w:tcPr>
            <w:tcW w:w="478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获得SCI、SCIE、EI、ISTP检索或在其所收录的期刊上发表9分，一类学术期刊7分，国内检索期刊5分，国内核心期刊3分，公开出版物1分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不同论文可累加，同一论文取高分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55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2842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获得专利者</w:t>
            </w:r>
          </w:p>
        </w:tc>
        <w:tc>
          <w:tcPr>
            <w:tcW w:w="478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发明专利9分，实用新型专利8分外观设计专利7分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4．文化活动类（该项累计最高9分）</w:t>
      </w:r>
    </w:p>
    <w:tbl>
      <w:tblPr>
        <w:tblW w:w="99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43"/>
        <w:gridCol w:w="1026"/>
        <w:gridCol w:w="5168"/>
        <w:gridCol w:w="3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3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序号</w:t>
            </w:r>
          </w:p>
        </w:tc>
        <w:tc>
          <w:tcPr>
            <w:tcW w:w="102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类别</w:t>
            </w:r>
          </w:p>
        </w:tc>
        <w:tc>
          <w:tcPr>
            <w:tcW w:w="5168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分值</w:t>
            </w:r>
          </w:p>
        </w:tc>
        <w:tc>
          <w:tcPr>
            <w:tcW w:w="3083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43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国家级</w:t>
            </w:r>
          </w:p>
        </w:tc>
        <w:tc>
          <w:tcPr>
            <w:tcW w:w="5168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一等奖7分，二等奖5分，三等奖4分，鼓励奖3分</w:t>
            </w:r>
          </w:p>
        </w:tc>
        <w:tc>
          <w:tcPr>
            <w:tcW w:w="3083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同一项目在两个或以上级别同时获奖，取高分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643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省部级</w:t>
            </w:r>
          </w:p>
        </w:tc>
        <w:tc>
          <w:tcPr>
            <w:tcW w:w="5168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一等奖5分，二等奖4分，三等奖3分，鼓励奖2分</w:t>
            </w:r>
          </w:p>
        </w:tc>
        <w:tc>
          <w:tcPr>
            <w:tcW w:w="308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43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102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校级</w:t>
            </w:r>
          </w:p>
        </w:tc>
        <w:tc>
          <w:tcPr>
            <w:tcW w:w="5168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一等奖3分，二等奖2分，三等奖1分</w:t>
            </w:r>
          </w:p>
        </w:tc>
        <w:tc>
          <w:tcPr>
            <w:tcW w:w="308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43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院级</w:t>
            </w:r>
          </w:p>
        </w:tc>
        <w:tc>
          <w:tcPr>
            <w:tcW w:w="5168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一等奖1分，二等奖0.5分</w:t>
            </w:r>
          </w:p>
        </w:tc>
        <w:tc>
          <w:tcPr>
            <w:tcW w:w="3083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5．体育活动类（该项累计最高9分）</w:t>
      </w:r>
    </w:p>
    <w:tbl>
      <w:tblPr>
        <w:tblW w:w="99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85"/>
        <w:gridCol w:w="1026"/>
        <w:gridCol w:w="5126"/>
        <w:gridCol w:w="3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序号</w:t>
            </w:r>
          </w:p>
        </w:tc>
        <w:tc>
          <w:tcPr>
            <w:tcW w:w="102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类别</w:t>
            </w:r>
          </w:p>
        </w:tc>
        <w:tc>
          <w:tcPr>
            <w:tcW w:w="512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分值</w:t>
            </w:r>
          </w:p>
        </w:tc>
        <w:tc>
          <w:tcPr>
            <w:tcW w:w="3082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国家级</w:t>
            </w:r>
          </w:p>
        </w:tc>
        <w:tc>
          <w:tcPr>
            <w:tcW w:w="512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第一名8分，第二、三名5分，第四、五、六名3分</w:t>
            </w:r>
          </w:p>
        </w:tc>
        <w:tc>
          <w:tcPr>
            <w:tcW w:w="3082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同一项目在两个或以上级别分别获奖时，取高分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省部级</w:t>
            </w:r>
          </w:p>
        </w:tc>
        <w:tc>
          <w:tcPr>
            <w:tcW w:w="512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第一名5分，第二、三名3分，第四、五、六名2分</w:t>
            </w:r>
          </w:p>
        </w:tc>
        <w:tc>
          <w:tcPr>
            <w:tcW w:w="308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102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校级</w:t>
            </w:r>
          </w:p>
        </w:tc>
        <w:tc>
          <w:tcPr>
            <w:tcW w:w="512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第一名3分，第二、三名2分，第四、五、六名1分</w:t>
            </w:r>
          </w:p>
        </w:tc>
        <w:tc>
          <w:tcPr>
            <w:tcW w:w="308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院级</w:t>
            </w:r>
          </w:p>
        </w:tc>
        <w:tc>
          <w:tcPr>
            <w:tcW w:w="5126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第一名1分，第二、三名0.5分</w:t>
            </w:r>
          </w:p>
        </w:tc>
        <w:tc>
          <w:tcPr>
            <w:tcW w:w="308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说明：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认定满分30分；认定起始时间2013年7月；细则中未列出项不加分；加分项需提供相关证明材料；该细则最终解释权在学校团委。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br w:type="page"/>
      </w:r>
    </w:p>
    <w:p>
      <w:pPr>
        <w:spacing w:line="58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hAnsi="华文细黑" w:eastAsia="黑体"/>
          <w:color w:val="000000"/>
          <w:sz w:val="32"/>
          <w:szCs w:val="32"/>
        </w:rPr>
        <w:t>附件2</w:t>
      </w:r>
      <w:r>
        <w:rPr>
          <w:rFonts w:hint="eastAsia" w:ascii="黑体" w:eastAsia="黑体"/>
          <w:color w:val="000000"/>
          <w:sz w:val="28"/>
          <w:szCs w:val="28"/>
        </w:rPr>
        <w:t>：</w:t>
      </w:r>
    </w:p>
    <w:p>
      <w:pPr>
        <w:spacing w:line="580" w:lineRule="exact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北京交通大学“十佳团支部书记”评选试题设计规范</w:t>
      </w:r>
    </w:p>
    <w:p>
      <w:pPr>
        <w:spacing w:line="580" w:lineRule="exact"/>
        <w:ind w:firstLine="643" w:firstLineChars="200"/>
        <w:rPr>
          <w:rFonts w:ascii="仿宋_GB2312" w:hAnsi="华文细黑" w:eastAsia="仿宋_GB2312"/>
          <w:b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华文细黑" w:eastAsia="黑体"/>
          <w:color w:val="000000"/>
          <w:sz w:val="32"/>
          <w:szCs w:val="32"/>
        </w:rPr>
      </w:pPr>
      <w:r>
        <w:rPr>
          <w:rFonts w:hint="eastAsia" w:ascii="黑体" w:hAnsi="华文细黑" w:eastAsia="黑体"/>
          <w:color w:val="000000"/>
          <w:sz w:val="32"/>
          <w:szCs w:val="32"/>
        </w:rPr>
        <w:t>一、考核内容</w:t>
      </w:r>
    </w:p>
    <w:p>
      <w:pPr>
        <w:spacing w:line="580" w:lineRule="exact"/>
        <w:ind w:firstLine="640" w:firstLineChars="200"/>
        <w:rPr>
          <w:rFonts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共青团基本知识（团的性质、团的历史、团的职能等）</w:t>
      </w:r>
    </w:p>
    <w:p>
      <w:pPr>
        <w:spacing w:line="580" w:lineRule="exact"/>
        <w:ind w:firstLine="640" w:firstLineChars="200"/>
        <w:rPr>
          <w:rFonts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团支部书记工作（工作地位、工作制度、方法理念等）</w:t>
      </w:r>
    </w:p>
    <w:p>
      <w:pPr>
        <w:spacing w:line="580" w:lineRule="exact"/>
        <w:ind w:firstLine="640" w:firstLineChars="200"/>
        <w:rPr>
          <w:rFonts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时事政治（2013和2014年）</w:t>
      </w:r>
    </w:p>
    <w:p>
      <w:pPr>
        <w:spacing w:line="580" w:lineRule="exact"/>
        <w:ind w:firstLine="640" w:firstLineChars="200"/>
        <w:rPr>
          <w:rFonts w:ascii="黑体" w:hAnsi="华文细黑" w:eastAsia="黑体"/>
          <w:color w:val="000000"/>
          <w:sz w:val="32"/>
          <w:szCs w:val="32"/>
        </w:rPr>
      </w:pPr>
      <w:r>
        <w:rPr>
          <w:rFonts w:hint="eastAsia" w:ascii="黑体" w:hAnsi="华文细黑" w:eastAsia="黑体"/>
          <w:color w:val="000000"/>
          <w:sz w:val="32"/>
          <w:szCs w:val="32"/>
        </w:rPr>
        <w:t>二、参考书目</w:t>
      </w:r>
    </w:p>
    <w:p>
      <w:pPr>
        <w:spacing w:line="580" w:lineRule="exact"/>
        <w:ind w:firstLine="640" w:firstLineChars="200"/>
        <w:rPr>
          <w:rFonts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《中国共产主义青年团团章》</w:t>
      </w:r>
    </w:p>
    <w:p>
      <w:pPr>
        <w:spacing w:line="580" w:lineRule="exact"/>
        <w:ind w:firstLine="640" w:firstLineChars="200"/>
        <w:rPr>
          <w:rFonts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《共青团支部工作手册》（共青团中央组织部编写，中国青年出版社出版）</w:t>
      </w:r>
    </w:p>
    <w:p>
      <w:pPr>
        <w:spacing w:line="580" w:lineRule="exact"/>
        <w:ind w:firstLine="640" w:firstLineChars="200"/>
        <w:rPr>
          <w:rFonts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《基层共青团工作200题》（张华主编，中国青年出版社出版）</w:t>
      </w:r>
    </w:p>
    <w:p>
      <w:pPr>
        <w:spacing w:line="580" w:lineRule="exact"/>
        <w:ind w:firstLine="640" w:firstLineChars="200"/>
        <w:rPr>
          <w:rFonts w:ascii="黑体" w:hAnsi="华文细黑" w:eastAsia="黑体"/>
          <w:color w:val="000000"/>
          <w:sz w:val="32"/>
          <w:szCs w:val="32"/>
        </w:rPr>
      </w:pPr>
      <w:r>
        <w:rPr>
          <w:rFonts w:hint="eastAsia" w:ascii="黑体" w:hAnsi="华文细黑" w:eastAsia="黑体"/>
          <w:color w:val="000000"/>
          <w:sz w:val="32"/>
          <w:szCs w:val="32"/>
        </w:rPr>
        <w:t>三、考核比重</w:t>
      </w:r>
    </w:p>
    <w:p>
      <w:pPr>
        <w:spacing w:line="580" w:lineRule="exact"/>
        <w:ind w:firstLine="640" w:firstLineChars="200"/>
        <w:rPr>
          <w:rFonts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内容：共青团基本知识占40%，团支部书记工作占40%，时事政治占20%。题型：选择题共15题，每题2分；填空题共10题，20空，每空1.5分；简答题共4题，每题5分；论述题共2题，每题10分；满分100分。</w:t>
      </w:r>
    </w:p>
    <w:p>
      <w:pPr>
        <w:spacing w:line="580" w:lineRule="exact"/>
        <w:ind w:firstLine="640" w:firstLineChars="200"/>
        <w:rPr>
          <w:rFonts w:ascii="黑体" w:hAnsi="华文细黑" w:eastAsia="黑体"/>
          <w:color w:val="000000"/>
          <w:sz w:val="32"/>
          <w:szCs w:val="32"/>
        </w:rPr>
      </w:pPr>
      <w:r>
        <w:rPr>
          <w:rFonts w:hint="eastAsia" w:ascii="黑体" w:hAnsi="华文细黑" w:eastAsia="黑体"/>
          <w:color w:val="000000"/>
          <w:sz w:val="32"/>
          <w:szCs w:val="32"/>
        </w:rPr>
        <w:t>四、考试要求</w:t>
      </w:r>
    </w:p>
    <w:p>
      <w:pPr>
        <w:spacing w:line="580" w:lineRule="exact"/>
        <w:ind w:firstLine="640" w:firstLineChars="200"/>
        <w:rPr>
          <w:rFonts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考试时长60分钟，闭卷考试。</w:t>
      </w:r>
    </w:p>
    <w:p>
      <w:pPr>
        <w:widowControl/>
        <w:spacing w:line="580" w:lineRule="exact"/>
        <w:jc w:val="left"/>
        <w:rPr>
          <w:rFonts w:ascii="仿宋_GB2312" w:hAnsi="华文细黑" w:eastAsia="仿宋_GB2312"/>
          <w:color w:val="000000"/>
          <w:sz w:val="32"/>
          <w:szCs w:val="32"/>
        </w:rPr>
      </w:pPr>
      <w:r>
        <w:rPr>
          <w:rFonts w:ascii="仿宋_GB2312" w:hAnsi="华文细黑" w:eastAsia="仿宋_GB2312"/>
          <w:color w:val="000000"/>
          <w:sz w:val="32"/>
          <w:szCs w:val="32"/>
        </w:rPr>
        <w:br w:type="page"/>
      </w:r>
    </w:p>
    <w:p>
      <w:pPr>
        <w:spacing w:line="520" w:lineRule="exact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附件3：</w:t>
      </w:r>
    </w:p>
    <w:p>
      <w:pPr>
        <w:spacing w:line="520" w:lineRule="exact"/>
        <w:jc w:val="center"/>
        <w:rPr>
          <w:rFonts w:ascii="华文中宋" w:hAnsi="华文中宋" w:eastAsia="华文中宋" w:cs="Times New Roman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sz w:val="36"/>
          <w:szCs w:val="36"/>
        </w:rPr>
        <w:t>北京交通大学“十佳团支部书记”候选人申报表</w:t>
      </w:r>
    </w:p>
    <w:p>
      <w:pPr>
        <w:spacing w:line="520" w:lineRule="exact"/>
        <w:jc w:val="center"/>
        <w:rPr>
          <w:rFonts w:ascii="华文中宋" w:hAnsi="华文中宋" w:eastAsia="华文中宋" w:cs="Times New Roman"/>
          <w:b/>
          <w:bCs/>
          <w:color w:val="000000"/>
          <w:sz w:val="36"/>
          <w:szCs w:val="36"/>
        </w:rPr>
      </w:pPr>
    </w:p>
    <w:tbl>
      <w:tblPr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23"/>
        <w:gridCol w:w="1365"/>
        <w:gridCol w:w="1227"/>
        <w:gridCol w:w="1200"/>
        <w:gridCol w:w="1260"/>
        <w:gridCol w:w="1440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学    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团 支 部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任职时间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 w:val="continue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w w:val="66"/>
                <w:kern w:val="0"/>
                <w:sz w:val="24"/>
                <w:szCs w:val="24"/>
                <w:fitText w:val="960" w:id="0"/>
              </w:rPr>
              <w:t>学习成绩排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30"/>
                <w:w w:val="66"/>
                <w:kern w:val="0"/>
                <w:sz w:val="24"/>
                <w:szCs w:val="24"/>
                <w:fitText w:val="960" w:id="0"/>
              </w:rPr>
              <w:t>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15"/>
                <w:w w:val="80"/>
                <w:kern w:val="0"/>
                <w:sz w:val="24"/>
                <w:szCs w:val="24"/>
                <w:fitText w:val="960" w:id="1"/>
              </w:rPr>
              <w:t>班级及格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30"/>
                <w:w w:val="80"/>
                <w:kern w:val="0"/>
                <w:sz w:val="24"/>
                <w:szCs w:val="24"/>
                <w:fitText w:val="960" w:id="1"/>
              </w:rPr>
              <w:t>率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15" w:hRule="atLeast"/>
          <w:jc w:val="center"/>
        </w:trPr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事迹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8383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1223" w:type="dxa"/>
            <w:tcBorders>
              <w:bottom w:val="nil"/>
            </w:tcBorders>
            <w:vAlign w:val="center"/>
          </w:tcPr>
          <w:p>
            <w:pPr>
              <w:tabs>
                <w:tab w:val="left" w:pos="166"/>
              </w:tabs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团支部</w:t>
            </w:r>
          </w:p>
          <w:p>
            <w:pPr>
              <w:tabs>
                <w:tab w:val="left" w:pos="166"/>
              </w:tabs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获奖</w:t>
            </w:r>
          </w:p>
          <w:p>
            <w:pPr>
              <w:tabs>
                <w:tab w:val="left" w:pos="166"/>
              </w:tabs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383" w:type="dxa"/>
            <w:gridSpan w:val="6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1223" w:type="dxa"/>
            <w:vAlign w:val="center"/>
          </w:tcPr>
          <w:p>
            <w:pPr>
              <w:tabs>
                <w:tab w:val="left" w:pos="166"/>
              </w:tabs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个人</w:t>
            </w:r>
          </w:p>
          <w:p>
            <w:pPr>
              <w:tabs>
                <w:tab w:val="left" w:pos="166"/>
              </w:tabs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获奖</w:t>
            </w:r>
          </w:p>
          <w:p>
            <w:pPr>
              <w:tabs>
                <w:tab w:val="left" w:pos="166"/>
              </w:tabs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383" w:type="dxa"/>
            <w:gridSpan w:val="6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66"/>
              </w:tabs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学院</w:t>
            </w:r>
          </w:p>
          <w:p>
            <w:pPr>
              <w:tabs>
                <w:tab w:val="left" w:pos="166"/>
              </w:tabs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团委</w:t>
            </w:r>
          </w:p>
          <w:p>
            <w:pPr>
              <w:tabs>
                <w:tab w:val="left" w:pos="166"/>
              </w:tabs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8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 xml:space="preserve">                                            （学院团委章）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 xml:space="preserve">                            2014年    月    日</w:t>
            </w:r>
          </w:p>
        </w:tc>
      </w:tr>
    </w:tbl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注:填写时不要改变表格格式，打印在A4纸一面上。</w:t>
      </w:r>
    </w:p>
    <w:sectPr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PAGE   \* MERGEFORMAT</w:instrText>
    </w:r>
    <w:r>
      <w:rPr>
        <w:rFonts w:ascii="宋体" w:hAnsi="宋体"/>
        <w:sz w:val="24"/>
      </w:rPr>
      <w:fldChar w:fldCharType="separate"/>
    </w:r>
    <w:r>
      <w:rPr>
        <w:rFonts w:ascii="宋体" w:hAnsi="宋体"/>
        <w:sz w:val="24"/>
        <w:lang w:val="zh-CN"/>
      </w:rPr>
      <w:t>2</w:t>
    </w:r>
    <w:r>
      <w:rPr>
        <w:rFonts w:ascii="宋体" w:hAnsi="宋体"/>
        <w:sz w:val="24"/>
      </w:rPr>
      <w:fldChar w:fldCharType="end"/>
    </w:r>
    <w:r>
      <w:rPr>
        <w:rFonts w:hint="eastAsia" w:ascii="宋体" w:hAnsi="宋体"/>
        <w:sz w:val="24"/>
      </w:rPr>
      <w:t xml:space="preserve"> —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49137721">
    <w:nsid w:val="506A3539"/>
    <w:multiLevelType w:val="multilevel"/>
    <w:tmpl w:val="506A3539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491377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bjtu</Company>
  <Pages>7</Pages>
  <Words>485</Words>
  <Characters>2765</Characters>
  <Lines>23</Lines>
  <Paragraphs>6</Paragraphs>
  <TotalTime>0</TotalTime>
  <ScaleCrop>false</ScaleCrop>
  <LinksUpToDate>false</LinksUpToDate>
  <CharactersWithSpaces>0</CharactersWithSpaces>
  <Application>WPS Office 个人版_9.1.0.4855_{F1E327BC-269C-435d-A152-05C5408002CA}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2014-10-16T03:07:00Z</dcterms:created>
  <dc:creator>wangzeyu</dc:creator>
  <cp:lastModifiedBy>Administrator</cp:lastModifiedBy>
  <cp:lastPrinted>2014-10-16T03:04:00Z</cp:lastPrinted>
  <dcterms:modified xsi:type="dcterms:W3CDTF">2014-10-22T03:00:48Z</dcterms:modified>
  <dc:title>关于开展经济管理学院2013—2014学年“十佳团支部书记”评选活动的通知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